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32" w:rsidRDefault="00400E72" w:rsidP="00163E6A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Чернігівська районна рада </w:t>
      </w:r>
      <w:r w:rsidR="002C6832"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повідомляє про оголошення конкурсу з відбору суб’єктів оціночної діяльності, які будуть залучені до проведення незалежної оцінки об’єкт</w:t>
      </w:r>
      <w:r w:rsidR="00BA4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  <w:r w:rsidR="002C6832"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:rsidR="00163E6A" w:rsidRPr="00163E6A" w:rsidRDefault="00163E6A" w:rsidP="00163E6A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73E9" w:rsidRDefault="00E335A3" w:rsidP="001E73E9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color w:val="000000"/>
          <w:sz w:val="28"/>
          <w:szCs w:val="28"/>
        </w:rPr>
      </w:pPr>
      <w:r w:rsidRPr="007D4E2A">
        <w:rPr>
          <w:color w:val="000000"/>
          <w:sz w:val="28"/>
          <w:szCs w:val="28"/>
        </w:rPr>
        <w:t xml:space="preserve">Назва та адреса об’єкта: </w:t>
      </w:r>
      <w:r w:rsidR="001E73E9">
        <w:rPr>
          <w:color w:val="000000"/>
          <w:sz w:val="28"/>
          <w:szCs w:val="28"/>
        </w:rPr>
        <w:t>н</w:t>
      </w:r>
      <w:r w:rsidR="001E73E9">
        <w:rPr>
          <w:sz w:val="28"/>
          <w:szCs w:val="28"/>
        </w:rPr>
        <w:t xml:space="preserve">ежитлове приміщення, корисною площею           13,4 </w:t>
      </w:r>
      <w:proofErr w:type="spellStart"/>
      <w:r w:rsidR="001E73E9">
        <w:rPr>
          <w:sz w:val="28"/>
          <w:szCs w:val="28"/>
        </w:rPr>
        <w:t>кв.м</w:t>
      </w:r>
      <w:proofErr w:type="spellEnd"/>
      <w:r w:rsidR="001E73E9">
        <w:rPr>
          <w:sz w:val="28"/>
          <w:szCs w:val="28"/>
        </w:rPr>
        <w:t xml:space="preserve">, загальною площею 25,8 </w:t>
      </w:r>
      <w:proofErr w:type="spellStart"/>
      <w:r w:rsidR="001E73E9">
        <w:rPr>
          <w:sz w:val="28"/>
          <w:szCs w:val="28"/>
        </w:rPr>
        <w:t>кв.м</w:t>
      </w:r>
      <w:proofErr w:type="spellEnd"/>
      <w:r w:rsidR="001E73E9">
        <w:rPr>
          <w:sz w:val="28"/>
          <w:szCs w:val="28"/>
        </w:rPr>
        <w:t xml:space="preserve">, </w:t>
      </w:r>
      <w:r w:rsidR="001E73E9" w:rsidRPr="00D714B6">
        <w:rPr>
          <w:sz w:val="28"/>
          <w:szCs w:val="28"/>
        </w:rPr>
        <w:t>як</w:t>
      </w:r>
      <w:r w:rsidR="001E73E9">
        <w:rPr>
          <w:sz w:val="28"/>
          <w:szCs w:val="28"/>
        </w:rPr>
        <w:t>е</w:t>
      </w:r>
      <w:r w:rsidR="001E73E9" w:rsidRPr="00D714B6">
        <w:rPr>
          <w:sz w:val="28"/>
          <w:szCs w:val="28"/>
        </w:rPr>
        <w:t xml:space="preserve"> зазначен</w:t>
      </w:r>
      <w:r w:rsidR="001E73E9">
        <w:rPr>
          <w:sz w:val="28"/>
          <w:szCs w:val="28"/>
        </w:rPr>
        <w:t>о</w:t>
      </w:r>
      <w:r w:rsidR="001E73E9" w:rsidRPr="00D714B6">
        <w:rPr>
          <w:sz w:val="28"/>
          <w:szCs w:val="28"/>
        </w:rPr>
        <w:t xml:space="preserve"> у технічному паспорті</w:t>
      </w:r>
      <w:r w:rsidR="001E73E9">
        <w:rPr>
          <w:sz w:val="28"/>
          <w:szCs w:val="28"/>
        </w:rPr>
        <w:t xml:space="preserve"> літ. 3, що знаходиться на четвертому поверсі чотириповерхової адміністративної будівлі </w:t>
      </w:r>
      <w:r w:rsidR="001E73E9">
        <w:rPr>
          <w:color w:val="000000"/>
          <w:sz w:val="28"/>
          <w:szCs w:val="28"/>
        </w:rPr>
        <w:t>за адресою: м Чернігів, вул. Шевченка, 48.</w:t>
      </w:r>
    </w:p>
    <w:p w:rsidR="001E73E9" w:rsidRDefault="001E73E9" w:rsidP="001E73E9">
      <w:pPr>
        <w:pStyle w:val="a7"/>
        <w:tabs>
          <w:tab w:val="left" w:pos="1701"/>
        </w:tabs>
        <w:spacing w:after="0"/>
        <w:ind w:left="1231" w:hanging="947"/>
        <w:jc w:val="both"/>
        <w:rPr>
          <w:color w:val="000000"/>
          <w:sz w:val="28"/>
          <w:szCs w:val="28"/>
        </w:rPr>
      </w:pPr>
      <w:r w:rsidRPr="00D80FC9">
        <w:rPr>
          <w:color w:val="000000"/>
          <w:sz w:val="28"/>
          <w:szCs w:val="28"/>
        </w:rPr>
        <w:t>Мета проведення оцінки – визначення</w:t>
      </w:r>
      <w:r>
        <w:rPr>
          <w:color w:val="000000"/>
          <w:sz w:val="28"/>
          <w:szCs w:val="28"/>
        </w:rPr>
        <w:t xml:space="preserve"> ринкової</w:t>
      </w:r>
      <w:r w:rsidRPr="00D80FC9">
        <w:rPr>
          <w:color w:val="000000"/>
          <w:sz w:val="28"/>
          <w:szCs w:val="28"/>
        </w:rPr>
        <w:t xml:space="preserve"> вартості для цілей оренди</w:t>
      </w:r>
      <w:r>
        <w:rPr>
          <w:color w:val="000000"/>
          <w:sz w:val="28"/>
          <w:szCs w:val="28"/>
        </w:rPr>
        <w:t>.</w:t>
      </w:r>
    </w:p>
    <w:p w:rsidR="00CB2293" w:rsidRPr="00CB2293" w:rsidRDefault="00CB2293" w:rsidP="001E73E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:rsidR="001E73E9" w:rsidRDefault="00B86091" w:rsidP="001E73E9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color w:val="000000"/>
          <w:sz w:val="28"/>
          <w:szCs w:val="28"/>
        </w:rPr>
      </w:pPr>
      <w:r w:rsidRPr="00B86091">
        <w:rPr>
          <w:color w:val="000000"/>
          <w:sz w:val="28"/>
          <w:szCs w:val="28"/>
        </w:rPr>
        <w:t xml:space="preserve">Назва та адреса об’єкта: </w:t>
      </w:r>
      <w:r w:rsidR="001E73E9">
        <w:rPr>
          <w:color w:val="000000"/>
          <w:sz w:val="28"/>
          <w:szCs w:val="28"/>
        </w:rPr>
        <w:t>н</w:t>
      </w:r>
      <w:r w:rsidR="001E73E9">
        <w:rPr>
          <w:sz w:val="28"/>
          <w:szCs w:val="28"/>
        </w:rPr>
        <w:t xml:space="preserve">ежитлове приміщення, корисною площею           13,8 </w:t>
      </w:r>
      <w:proofErr w:type="spellStart"/>
      <w:r w:rsidR="001E73E9">
        <w:rPr>
          <w:sz w:val="28"/>
          <w:szCs w:val="28"/>
        </w:rPr>
        <w:t>кв.м</w:t>
      </w:r>
      <w:proofErr w:type="spellEnd"/>
      <w:r w:rsidR="001E73E9">
        <w:rPr>
          <w:sz w:val="28"/>
          <w:szCs w:val="28"/>
        </w:rPr>
        <w:t xml:space="preserve">, загальною площею 26,6 </w:t>
      </w:r>
      <w:proofErr w:type="spellStart"/>
      <w:r w:rsidR="001E73E9">
        <w:rPr>
          <w:sz w:val="28"/>
          <w:szCs w:val="28"/>
        </w:rPr>
        <w:t>кв.м</w:t>
      </w:r>
      <w:proofErr w:type="spellEnd"/>
      <w:r w:rsidR="001E73E9">
        <w:rPr>
          <w:sz w:val="28"/>
          <w:szCs w:val="28"/>
        </w:rPr>
        <w:t xml:space="preserve">, </w:t>
      </w:r>
      <w:r w:rsidR="001E73E9" w:rsidRPr="00D714B6">
        <w:rPr>
          <w:sz w:val="28"/>
          <w:szCs w:val="28"/>
        </w:rPr>
        <w:t>як</w:t>
      </w:r>
      <w:r w:rsidR="001E73E9">
        <w:rPr>
          <w:sz w:val="28"/>
          <w:szCs w:val="28"/>
        </w:rPr>
        <w:t>е</w:t>
      </w:r>
      <w:r w:rsidR="001E73E9" w:rsidRPr="00D714B6">
        <w:rPr>
          <w:sz w:val="28"/>
          <w:szCs w:val="28"/>
        </w:rPr>
        <w:t xml:space="preserve"> зазначен</w:t>
      </w:r>
      <w:r w:rsidR="001E73E9">
        <w:rPr>
          <w:sz w:val="28"/>
          <w:szCs w:val="28"/>
        </w:rPr>
        <w:t>о</w:t>
      </w:r>
      <w:r w:rsidR="001E73E9" w:rsidRPr="00D714B6">
        <w:rPr>
          <w:sz w:val="28"/>
          <w:szCs w:val="28"/>
        </w:rPr>
        <w:t xml:space="preserve"> у технічному паспорті</w:t>
      </w:r>
      <w:r w:rsidR="001E73E9">
        <w:rPr>
          <w:sz w:val="28"/>
          <w:szCs w:val="28"/>
        </w:rPr>
        <w:t xml:space="preserve"> літ. 4, що знаходиться на четвертому поверсі чотириповерхової адміністративної будівлі і </w:t>
      </w:r>
      <w:r w:rsidR="001E73E9">
        <w:rPr>
          <w:color w:val="000000"/>
          <w:sz w:val="28"/>
          <w:szCs w:val="28"/>
        </w:rPr>
        <w:t>за адресою: м Чернігів, вул. Шевченка, 48.</w:t>
      </w:r>
    </w:p>
    <w:p w:rsidR="001E73E9" w:rsidRDefault="001E73E9" w:rsidP="001E73E9">
      <w:pPr>
        <w:pStyle w:val="a7"/>
        <w:tabs>
          <w:tab w:val="left" w:pos="1701"/>
        </w:tabs>
        <w:spacing w:after="0"/>
        <w:ind w:left="1231" w:hanging="947"/>
        <w:jc w:val="both"/>
        <w:rPr>
          <w:color w:val="000000"/>
          <w:sz w:val="28"/>
          <w:szCs w:val="28"/>
        </w:rPr>
      </w:pPr>
      <w:r w:rsidRPr="00D80FC9">
        <w:rPr>
          <w:color w:val="000000"/>
          <w:sz w:val="28"/>
          <w:szCs w:val="28"/>
        </w:rPr>
        <w:t>Мета проведення оцінки – визначення</w:t>
      </w:r>
      <w:r>
        <w:rPr>
          <w:color w:val="000000"/>
          <w:sz w:val="28"/>
          <w:szCs w:val="28"/>
        </w:rPr>
        <w:t xml:space="preserve"> ринкової</w:t>
      </w:r>
      <w:r w:rsidRPr="00D80FC9">
        <w:rPr>
          <w:color w:val="000000"/>
          <w:sz w:val="28"/>
          <w:szCs w:val="28"/>
        </w:rPr>
        <w:t xml:space="preserve"> вартості для цілей оренди</w:t>
      </w:r>
      <w:r>
        <w:rPr>
          <w:color w:val="000000"/>
          <w:sz w:val="28"/>
          <w:szCs w:val="28"/>
        </w:rPr>
        <w:t>.</w:t>
      </w:r>
    </w:p>
    <w:p w:rsidR="00CB2293" w:rsidRPr="00CB2293" w:rsidRDefault="00CB2293" w:rsidP="001E73E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:rsidR="00B86091" w:rsidRPr="001E73E9" w:rsidRDefault="00B86091" w:rsidP="001E73E9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Назва та адреса об’єкта: н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ежитлові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корисною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r w:rsidR="001E73E9">
        <w:rPr>
          <w:rFonts w:ascii="Times New Roman" w:hAnsi="Times New Roman" w:cs="Times New Roman"/>
          <w:sz w:val="28"/>
          <w:szCs w:val="28"/>
          <w:lang w:val="uk-UA"/>
        </w:rPr>
        <w:t xml:space="preserve">48,1 </w:t>
      </w:r>
      <w:r w:rsidRPr="001E73E9">
        <w:rPr>
          <w:rFonts w:ascii="Times New Roman" w:hAnsi="Times New Roman" w:cs="Times New Roman"/>
          <w:sz w:val="28"/>
          <w:szCs w:val="28"/>
        </w:rPr>
        <w:t xml:space="preserve">кв.м,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r w:rsidR="001E73E9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1E73E9">
        <w:rPr>
          <w:rFonts w:ascii="Times New Roman" w:hAnsi="Times New Roman" w:cs="Times New Roman"/>
          <w:sz w:val="28"/>
          <w:szCs w:val="28"/>
        </w:rPr>
        <w:t xml:space="preserve">,0 кв.м,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технічному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паспорті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. </w:t>
      </w:r>
      <w:r w:rsidR="001E73E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E73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. </w:t>
      </w:r>
      <w:r w:rsidR="001E73E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E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на </w:t>
      </w:r>
      <w:r w:rsidR="001E73E9">
        <w:rPr>
          <w:rFonts w:ascii="Times New Roman" w:hAnsi="Times New Roman" w:cs="Times New Roman"/>
          <w:sz w:val="28"/>
          <w:szCs w:val="28"/>
          <w:lang w:val="uk-UA"/>
        </w:rPr>
        <w:t>другому</w:t>
      </w:r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E9">
        <w:rPr>
          <w:rFonts w:ascii="Times New Roman" w:hAnsi="Times New Roman" w:cs="Times New Roman"/>
          <w:sz w:val="28"/>
          <w:szCs w:val="28"/>
          <w:lang w:val="uk-UA"/>
        </w:rPr>
        <w:t>дво</w:t>
      </w:r>
      <w:r w:rsidRPr="001E73E9">
        <w:rPr>
          <w:rFonts w:ascii="Times New Roman" w:hAnsi="Times New Roman" w:cs="Times New Roman"/>
          <w:sz w:val="28"/>
          <w:szCs w:val="28"/>
        </w:rPr>
        <w:t>поверхової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E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1E73E9">
        <w:rPr>
          <w:rFonts w:ascii="Times New Roman" w:hAnsi="Times New Roman" w:cs="Times New Roman"/>
          <w:sz w:val="28"/>
          <w:szCs w:val="28"/>
        </w:rPr>
        <w:t xml:space="preserve"> </w:t>
      </w:r>
      <w:r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адресою:</w:t>
      </w:r>
      <w:r w:rsidR="006A776F"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 Чернігів, в</w:t>
      </w:r>
      <w:r w:rsidR="006A776F"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1E7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 Шевченка, 48.</w:t>
      </w:r>
    </w:p>
    <w:p w:rsidR="006A776F" w:rsidRDefault="006A776F" w:rsidP="00056837">
      <w:pPr>
        <w:pStyle w:val="a4"/>
        <w:spacing w:before="60"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 проведення оцінки – 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ринкової</w:t>
      </w:r>
      <w:r w:rsidRPr="00D8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вартості для цілей оренди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B2293" w:rsidRPr="00CB2293" w:rsidRDefault="00CB2293" w:rsidP="00056837">
      <w:pPr>
        <w:pStyle w:val="a4"/>
        <w:spacing w:before="60"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:rsidR="00F54856" w:rsidRPr="00AC3F08" w:rsidRDefault="00B25FC6" w:rsidP="00D9098E">
      <w:pPr>
        <w:pStyle w:val="a7"/>
        <w:numPr>
          <w:ilvl w:val="0"/>
          <w:numId w:val="16"/>
        </w:numPr>
        <w:spacing w:after="0"/>
        <w:ind w:left="0" w:firstLine="284"/>
        <w:jc w:val="both"/>
        <w:rPr>
          <w:color w:val="000000"/>
          <w:sz w:val="28"/>
          <w:szCs w:val="28"/>
        </w:rPr>
      </w:pPr>
      <w:r w:rsidRPr="00F54856">
        <w:rPr>
          <w:color w:val="000000"/>
          <w:sz w:val="28"/>
          <w:szCs w:val="28"/>
        </w:rPr>
        <w:t>Назва та адреса об’єкта: н</w:t>
      </w:r>
      <w:r w:rsidRPr="00F54856">
        <w:rPr>
          <w:sz w:val="28"/>
          <w:szCs w:val="28"/>
        </w:rPr>
        <w:t>ежитлов</w:t>
      </w:r>
      <w:r w:rsidR="001E73E9" w:rsidRPr="00F54856">
        <w:rPr>
          <w:sz w:val="28"/>
          <w:szCs w:val="28"/>
        </w:rPr>
        <w:t>і</w:t>
      </w:r>
      <w:r w:rsidRPr="00F54856">
        <w:rPr>
          <w:sz w:val="28"/>
          <w:szCs w:val="28"/>
        </w:rPr>
        <w:t xml:space="preserve"> приміщення, </w:t>
      </w:r>
      <w:r w:rsidR="00F54856" w:rsidRPr="00AC3F08">
        <w:rPr>
          <w:sz w:val="28"/>
          <w:szCs w:val="28"/>
        </w:rPr>
        <w:t xml:space="preserve">корисною площею </w:t>
      </w:r>
      <w:r w:rsidR="00F54856">
        <w:rPr>
          <w:sz w:val="28"/>
          <w:szCs w:val="28"/>
        </w:rPr>
        <w:t>121,4</w:t>
      </w:r>
      <w:r w:rsidR="00F54856" w:rsidRPr="00AC3F08">
        <w:rPr>
          <w:sz w:val="28"/>
          <w:szCs w:val="28"/>
        </w:rPr>
        <w:t xml:space="preserve"> </w:t>
      </w:r>
      <w:proofErr w:type="spellStart"/>
      <w:r w:rsidR="00F54856" w:rsidRPr="00AC3F08">
        <w:rPr>
          <w:sz w:val="28"/>
          <w:szCs w:val="28"/>
        </w:rPr>
        <w:t>кв.м</w:t>
      </w:r>
      <w:proofErr w:type="spellEnd"/>
      <w:r w:rsidR="00F54856" w:rsidRPr="00AC3F08">
        <w:rPr>
          <w:sz w:val="28"/>
          <w:szCs w:val="28"/>
        </w:rPr>
        <w:t xml:space="preserve">, загальною площею </w:t>
      </w:r>
      <w:r w:rsidR="00F54856">
        <w:rPr>
          <w:sz w:val="28"/>
          <w:szCs w:val="28"/>
        </w:rPr>
        <w:t>233,6</w:t>
      </w:r>
      <w:r w:rsidR="00F54856" w:rsidRPr="00AC3F08">
        <w:rPr>
          <w:sz w:val="28"/>
          <w:szCs w:val="28"/>
        </w:rPr>
        <w:t xml:space="preserve"> </w:t>
      </w:r>
      <w:proofErr w:type="spellStart"/>
      <w:r w:rsidR="00F54856" w:rsidRPr="00AC3F08">
        <w:rPr>
          <w:sz w:val="28"/>
          <w:szCs w:val="28"/>
        </w:rPr>
        <w:t>кв.м</w:t>
      </w:r>
      <w:proofErr w:type="spellEnd"/>
      <w:r w:rsidR="00F54856" w:rsidRPr="00AC3F08">
        <w:rPr>
          <w:sz w:val="28"/>
          <w:szCs w:val="28"/>
        </w:rPr>
        <w:t xml:space="preserve">, які зазначені у технічному паспорті </w:t>
      </w:r>
      <w:r w:rsidR="00F54856">
        <w:rPr>
          <w:sz w:val="28"/>
          <w:szCs w:val="28"/>
        </w:rPr>
        <w:t xml:space="preserve">літ. 15, що знаходиться на третьому поверсі та </w:t>
      </w:r>
      <w:r w:rsidR="00F54856" w:rsidRPr="00AC3F08">
        <w:rPr>
          <w:sz w:val="28"/>
          <w:szCs w:val="28"/>
        </w:rPr>
        <w:t xml:space="preserve">літ. 2, літ. 7, літ. 13, літ. 21, літ. 37 що знаходяться на четвертому поверсі чотириповерхової адміністративної будівлі </w:t>
      </w:r>
      <w:r w:rsidR="00F54856">
        <w:rPr>
          <w:sz w:val="28"/>
          <w:szCs w:val="28"/>
        </w:rPr>
        <w:t xml:space="preserve">та нежитлові приміщення, </w:t>
      </w:r>
      <w:r w:rsidR="00F54856" w:rsidRPr="00AC3F08">
        <w:rPr>
          <w:sz w:val="28"/>
          <w:szCs w:val="28"/>
        </w:rPr>
        <w:t xml:space="preserve">корисною площею </w:t>
      </w:r>
      <w:r w:rsidR="00F54856" w:rsidRPr="00F54856">
        <w:rPr>
          <w:sz w:val="28"/>
          <w:szCs w:val="28"/>
        </w:rPr>
        <w:t xml:space="preserve">           </w:t>
      </w:r>
      <w:r w:rsidR="00F54856">
        <w:rPr>
          <w:sz w:val="28"/>
          <w:szCs w:val="28"/>
        </w:rPr>
        <w:t>49,0</w:t>
      </w:r>
      <w:r w:rsidR="00F54856" w:rsidRPr="00AC3F08">
        <w:rPr>
          <w:sz w:val="28"/>
          <w:szCs w:val="28"/>
        </w:rPr>
        <w:t xml:space="preserve"> </w:t>
      </w:r>
      <w:proofErr w:type="spellStart"/>
      <w:r w:rsidR="00F54856" w:rsidRPr="00AC3F08">
        <w:rPr>
          <w:sz w:val="28"/>
          <w:szCs w:val="28"/>
        </w:rPr>
        <w:t>кв.м</w:t>
      </w:r>
      <w:proofErr w:type="spellEnd"/>
      <w:r w:rsidR="00F54856" w:rsidRPr="00AC3F08">
        <w:rPr>
          <w:sz w:val="28"/>
          <w:szCs w:val="28"/>
        </w:rPr>
        <w:t xml:space="preserve">, загальною площею </w:t>
      </w:r>
      <w:r w:rsidR="00F54856">
        <w:rPr>
          <w:sz w:val="28"/>
          <w:szCs w:val="28"/>
        </w:rPr>
        <w:t>66,2</w:t>
      </w:r>
      <w:r w:rsidR="00F54856" w:rsidRPr="00AC3F08">
        <w:rPr>
          <w:sz w:val="28"/>
          <w:szCs w:val="28"/>
        </w:rPr>
        <w:t xml:space="preserve"> </w:t>
      </w:r>
      <w:proofErr w:type="spellStart"/>
      <w:r w:rsidR="00F54856" w:rsidRPr="00AC3F08">
        <w:rPr>
          <w:sz w:val="28"/>
          <w:szCs w:val="28"/>
        </w:rPr>
        <w:t>кв.м</w:t>
      </w:r>
      <w:proofErr w:type="spellEnd"/>
      <w:r w:rsidR="00F54856">
        <w:rPr>
          <w:sz w:val="28"/>
          <w:szCs w:val="28"/>
        </w:rPr>
        <w:t xml:space="preserve">, </w:t>
      </w:r>
      <w:r w:rsidR="00F54856" w:rsidRPr="00AC3F08">
        <w:rPr>
          <w:sz w:val="28"/>
          <w:szCs w:val="28"/>
        </w:rPr>
        <w:t xml:space="preserve">які зазначені у технічному паспорті </w:t>
      </w:r>
      <w:r w:rsidR="00F54856">
        <w:rPr>
          <w:sz w:val="28"/>
          <w:szCs w:val="28"/>
        </w:rPr>
        <w:t xml:space="preserve">літ. 2 та літ.8, що </w:t>
      </w:r>
      <w:proofErr w:type="spellStart"/>
      <w:r w:rsidR="00F54856">
        <w:rPr>
          <w:sz w:val="28"/>
          <w:szCs w:val="28"/>
        </w:rPr>
        <w:t>знаход</w:t>
      </w:r>
      <w:proofErr w:type="spellEnd"/>
      <w:r w:rsidR="00F54856" w:rsidRPr="00D9098E">
        <w:rPr>
          <w:sz w:val="28"/>
          <w:szCs w:val="28"/>
        </w:rPr>
        <w:t>я</w:t>
      </w:r>
      <w:proofErr w:type="spellStart"/>
      <w:r w:rsidR="00F54856">
        <w:rPr>
          <w:sz w:val="28"/>
          <w:szCs w:val="28"/>
        </w:rPr>
        <w:t>ться</w:t>
      </w:r>
      <w:proofErr w:type="spellEnd"/>
      <w:r w:rsidR="00F54856">
        <w:rPr>
          <w:sz w:val="28"/>
          <w:szCs w:val="28"/>
        </w:rPr>
        <w:t xml:space="preserve"> на другому поверсі дво</w:t>
      </w:r>
      <w:r w:rsidR="00F54856" w:rsidRPr="00AC3F08">
        <w:rPr>
          <w:sz w:val="28"/>
          <w:szCs w:val="28"/>
        </w:rPr>
        <w:t>поверхової адміністративної будівлі</w:t>
      </w:r>
      <w:r w:rsidR="00F54856" w:rsidRPr="00AC3F08">
        <w:rPr>
          <w:color w:val="000000"/>
          <w:sz w:val="28"/>
          <w:szCs w:val="28"/>
        </w:rPr>
        <w:t xml:space="preserve"> за адресою: м Чернігів, вул. Шевченка, 48.</w:t>
      </w:r>
    </w:p>
    <w:p w:rsidR="00056837" w:rsidRPr="00F54856" w:rsidRDefault="00056837" w:rsidP="00D9098E">
      <w:pPr>
        <w:pStyle w:val="a7"/>
        <w:spacing w:after="0"/>
        <w:ind w:firstLine="284"/>
        <w:jc w:val="both"/>
        <w:rPr>
          <w:color w:val="000000"/>
          <w:sz w:val="28"/>
          <w:szCs w:val="28"/>
        </w:rPr>
      </w:pPr>
      <w:r w:rsidRPr="00F54856">
        <w:rPr>
          <w:color w:val="000000"/>
          <w:sz w:val="28"/>
          <w:szCs w:val="28"/>
        </w:rPr>
        <w:t>Мета проведення оцінки – визначення ринкової вартості для цілей оренди.</w:t>
      </w:r>
    </w:p>
    <w:p w:rsidR="00CB2293" w:rsidRPr="00CB2293" w:rsidRDefault="00CB2293" w:rsidP="00056837">
      <w:pPr>
        <w:pStyle w:val="a7"/>
        <w:tabs>
          <w:tab w:val="left" w:pos="1701"/>
        </w:tabs>
        <w:spacing w:after="0"/>
        <w:ind w:left="1231" w:hanging="947"/>
        <w:jc w:val="both"/>
        <w:rPr>
          <w:sz w:val="10"/>
          <w:szCs w:val="10"/>
        </w:rPr>
      </w:pPr>
    </w:p>
    <w:p w:rsidR="00B25FC6" w:rsidRPr="00056837" w:rsidRDefault="00B25FC6" w:rsidP="001E73E9">
      <w:pPr>
        <w:pStyle w:val="a7"/>
        <w:numPr>
          <w:ilvl w:val="0"/>
          <w:numId w:val="16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B86091">
        <w:rPr>
          <w:color w:val="000000"/>
          <w:sz w:val="28"/>
          <w:szCs w:val="28"/>
        </w:rPr>
        <w:t xml:space="preserve">Назва та адреса об’єкта: </w:t>
      </w:r>
      <w:r w:rsidR="00B57034">
        <w:rPr>
          <w:color w:val="000000"/>
          <w:sz w:val="28"/>
          <w:szCs w:val="28"/>
        </w:rPr>
        <w:t>будівля</w:t>
      </w:r>
      <w:r>
        <w:rPr>
          <w:sz w:val="28"/>
          <w:szCs w:val="28"/>
        </w:rPr>
        <w:t xml:space="preserve">, загальною площею </w:t>
      </w:r>
      <w:r w:rsidR="00B57034">
        <w:rPr>
          <w:sz w:val="28"/>
          <w:szCs w:val="28"/>
        </w:rPr>
        <w:t>153,2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що </w:t>
      </w:r>
      <w:r w:rsidR="00F54856">
        <w:rPr>
          <w:sz w:val="28"/>
          <w:szCs w:val="28"/>
        </w:rPr>
        <w:t>знаходиться</w:t>
      </w:r>
      <w:r w:rsidR="00056837" w:rsidRPr="00056837">
        <w:rPr>
          <w:color w:val="000000"/>
          <w:sz w:val="28"/>
          <w:szCs w:val="28"/>
        </w:rPr>
        <w:t xml:space="preserve"> </w:t>
      </w:r>
      <w:r w:rsidR="00056837">
        <w:rPr>
          <w:color w:val="000000"/>
          <w:sz w:val="28"/>
          <w:szCs w:val="28"/>
        </w:rPr>
        <w:t>за адресою: м Чернігів, вул. Шевченка, 1</w:t>
      </w:r>
      <w:r w:rsidR="00B57034">
        <w:rPr>
          <w:color w:val="000000"/>
          <w:sz w:val="28"/>
          <w:szCs w:val="28"/>
        </w:rPr>
        <w:t>83</w:t>
      </w:r>
      <w:r w:rsidR="00056837">
        <w:rPr>
          <w:color w:val="000000"/>
          <w:sz w:val="28"/>
          <w:szCs w:val="28"/>
        </w:rPr>
        <w:t>.</w:t>
      </w:r>
    </w:p>
    <w:p w:rsidR="00056837" w:rsidRDefault="00056837" w:rsidP="00B57034">
      <w:pPr>
        <w:pStyle w:val="a7"/>
        <w:tabs>
          <w:tab w:val="left" w:pos="709"/>
        </w:tabs>
        <w:spacing w:after="0"/>
        <w:ind w:firstLine="284"/>
        <w:jc w:val="both"/>
        <w:rPr>
          <w:color w:val="000000"/>
          <w:sz w:val="28"/>
          <w:szCs w:val="28"/>
        </w:rPr>
      </w:pPr>
      <w:r w:rsidRPr="00D80FC9">
        <w:rPr>
          <w:color w:val="000000"/>
          <w:sz w:val="28"/>
          <w:szCs w:val="28"/>
        </w:rPr>
        <w:t>Мета проведення оцінки – визначення</w:t>
      </w:r>
      <w:r>
        <w:rPr>
          <w:color w:val="000000"/>
          <w:sz w:val="28"/>
          <w:szCs w:val="28"/>
        </w:rPr>
        <w:t xml:space="preserve"> ринкової</w:t>
      </w:r>
      <w:r w:rsidRPr="00D80FC9">
        <w:rPr>
          <w:color w:val="000000"/>
          <w:sz w:val="28"/>
          <w:szCs w:val="28"/>
        </w:rPr>
        <w:t xml:space="preserve"> вартості для цілей </w:t>
      </w:r>
      <w:r w:rsidR="00B57034">
        <w:rPr>
          <w:color w:val="000000"/>
          <w:sz w:val="28"/>
          <w:szCs w:val="28"/>
        </w:rPr>
        <w:t>бухгалтерського обліку</w:t>
      </w:r>
      <w:r>
        <w:rPr>
          <w:color w:val="000000"/>
          <w:sz w:val="28"/>
          <w:szCs w:val="28"/>
        </w:rPr>
        <w:t>.</w:t>
      </w:r>
    </w:p>
    <w:p w:rsidR="00CB2293" w:rsidRPr="00CB2293" w:rsidRDefault="00CB2293" w:rsidP="00CB2293">
      <w:pPr>
        <w:pStyle w:val="a7"/>
        <w:spacing w:after="0"/>
        <w:ind w:left="284"/>
        <w:jc w:val="both"/>
        <w:rPr>
          <w:sz w:val="10"/>
          <w:szCs w:val="10"/>
        </w:rPr>
      </w:pPr>
    </w:p>
    <w:p w:rsidR="00E335A3" w:rsidRPr="006B6102" w:rsidRDefault="00E335A3" w:rsidP="00CB2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Конкурсний відбір суб’єктів оціночної діяльності буде здійснюватися відповідно до вимог Положення про конкурсний відбір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суб'єктів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рішенням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липня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"Про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затвердження Положення про конкурсний відбір суб’єктів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скликання)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оціночної діяльності з оцінки майна за напрямами оцінки майна та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спеціалізаціями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межах таких напрямів, що відповідають об’єкту оцінки.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Претендентам потрібно подати до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апарату 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конкурсну документацію в запечатаному конверті з описом підтвердних документів, що містяться в конверті. До підтвердних документів належать: заява на участь у конкурсі за встановленою формою; копія установчого документа претендента; копії кваліфікаційних документів оцінювачів, які працюють у штатному складі та яких буде залучено до проведення оцінки та підписання звіту про оцінку майна; письмові згоди оцінювачів, яких буде додатково залучено претендентом до проведення робіт з оцінки майна та підписання звіту про оцінку майна, завірені їхніми особистими підписами; копія сертифіката суб’єкта оціночної діяльності, виданого претенденту Фондом державного майна України та посвідчення про підвищення кваліфікації оцінювача за відповідним напрямом; інформація про претендента (документ, який містить відомості про претендента, щодо його досвіду роботи, кваліфікації та особистого досвіду роботи оцінювачів, які працюють у його штатному складі та додатково залучаються ним, з незалежної оцінки майна, у тому числі подібного майна, тощо).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пропозиція претендента подається в окремо запечатаному конверті і має містити пропозицію щодо вартості виконання робіт, калькуляції витрат, пов’язаних з виконанням робіт, а також терміну виконання робіт (зазначається в єдиній одиниці виміру – календарних днях).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невідповідності, неповноти конкурсної документації або її несвоєчасного подання претендент до участі у конкурсі не допускається.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комісія розглядатиме лише такі пропозиції претендентів, у яких термін виконання робіт становитиме не більше 1</w:t>
      </w:r>
      <w:r w:rsidR="002D3A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днів.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відбудеться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Чернігівській районній раді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 квітня</w:t>
      </w:r>
      <w:r w:rsidR="00C82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2021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о </w:t>
      </w:r>
      <w:r w:rsidR="00B570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год</w:t>
      </w:r>
      <w:proofErr w:type="gram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6E09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мала зала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оголошеної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(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</w:t>
      </w:r>
      <w:proofErr w:type="spellEnd"/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308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довідок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3-41-95</w:t>
      </w:r>
      <w:r w:rsidR="00B570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676-958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145FA" w:rsidRPr="006B6102" w:rsidRDefault="00A145FA">
      <w:pPr>
        <w:rPr>
          <w:rFonts w:ascii="Times New Roman" w:hAnsi="Times New Roman" w:cs="Times New Roman"/>
          <w:sz w:val="28"/>
          <w:szCs w:val="28"/>
        </w:rPr>
      </w:pPr>
    </w:p>
    <w:sectPr w:rsidR="00A145FA" w:rsidRPr="006B6102" w:rsidSect="00EC483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104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>
    <w:nsid w:val="15A51DC9"/>
    <w:multiLevelType w:val="hybridMultilevel"/>
    <w:tmpl w:val="397A859C"/>
    <w:lvl w:ilvl="0" w:tplc="2924B3B2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19F92255"/>
    <w:multiLevelType w:val="multilevel"/>
    <w:tmpl w:val="759AFF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3">
    <w:nsid w:val="1FB33F76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1FC33D6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>
    <w:nsid w:val="23552AD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C545030"/>
    <w:multiLevelType w:val="hybridMultilevel"/>
    <w:tmpl w:val="3BDAA3D6"/>
    <w:lvl w:ilvl="0" w:tplc="8BAE2FF2">
      <w:start w:val="4"/>
      <w:numFmt w:val="decimal"/>
      <w:lvlText w:val="%1."/>
      <w:lvlJc w:val="left"/>
      <w:pPr>
        <w:ind w:left="123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">
    <w:nsid w:val="2CFB4901"/>
    <w:multiLevelType w:val="hybridMultilevel"/>
    <w:tmpl w:val="974A9128"/>
    <w:lvl w:ilvl="0" w:tplc="103AE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EA0D3A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9">
    <w:nsid w:val="35136624"/>
    <w:multiLevelType w:val="hybridMultilevel"/>
    <w:tmpl w:val="FD1A76C8"/>
    <w:lvl w:ilvl="0" w:tplc="4B74035A">
      <w:start w:val="31"/>
      <w:numFmt w:val="decimal"/>
      <w:lvlText w:val="%1"/>
      <w:lvlJc w:val="left"/>
      <w:pPr>
        <w:ind w:left="1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0">
    <w:nsid w:val="4FD852F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>
    <w:nsid w:val="55A55971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>
    <w:nsid w:val="61FD6D7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6AE40A7B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4">
    <w:nsid w:val="6B991B78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5">
    <w:nsid w:val="7D63088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32"/>
    <w:rsid w:val="000369AE"/>
    <w:rsid w:val="00056837"/>
    <w:rsid w:val="00060275"/>
    <w:rsid w:val="00110E16"/>
    <w:rsid w:val="00112D02"/>
    <w:rsid w:val="00163E6A"/>
    <w:rsid w:val="001A22A6"/>
    <w:rsid w:val="001E73E9"/>
    <w:rsid w:val="002675A9"/>
    <w:rsid w:val="0027692E"/>
    <w:rsid w:val="002C6832"/>
    <w:rsid w:val="002D3A24"/>
    <w:rsid w:val="002E0309"/>
    <w:rsid w:val="00317B11"/>
    <w:rsid w:val="0035539F"/>
    <w:rsid w:val="003C09E0"/>
    <w:rsid w:val="003E46B3"/>
    <w:rsid w:val="00400E72"/>
    <w:rsid w:val="00427731"/>
    <w:rsid w:val="004317AF"/>
    <w:rsid w:val="00467E1B"/>
    <w:rsid w:val="00484080"/>
    <w:rsid w:val="00493E15"/>
    <w:rsid w:val="004B5331"/>
    <w:rsid w:val="004E05B2"/>
    <w:rsid w:val="004E65B2"/>
    <w:rsid w:val="00515348"/>
    <w:rsid w:val="00565A39"/>
    <w:rsid w:val="005E39B3"/>
    <w:rsid w:val="00634837"/>
    <w:rsid w:val="006437F2"/>
    <w:rsid w:val="00665AA6"/>
    <w:rsid w:val="006A776F"/>
    <w:rsid w:val="006B6102"/>
    <w:rsid w:val="006C3B32"/>
    <w:rsid w:val="006E093F"/>
    <w:rsid w:val="00780F3F"/>
    <w:rsid w:val="007831B6"/>
    <w:rsid w:val="007A1A9D"/>
    <w:rsid w:val="007B7D98"/>
    <w:rsid w:val="007C7CCC"/>
    <w:rsid w:val="007D4E2A"/>
    <w:rsid w:val="008F759C"/>
    <w:rsid w:val="00924E30"/>
    <w:rsid w:val="009260A4"/>
    <w:rsid w:val="009532FA"/>
    <w:rsid w:val="00957343"/>
    <w:rsid w:val="009737B2"/>
    <w:rsid w:val="00A145FA"/>
    <w:rsid w:val="00A15C1D"/>
    <w:rsid w:val="00A72B32"/>
    <w:rsid w:val="00AB6A43"/>
    <w:rsid w:val="00AD691E"/>
    <w:rsid w:val="00AF3840"/>
    <w:rsid w:val="00B25FC6"/>
    <w:rsid w:val="00B57034"/>
    <w:rsid w:val="00B86091"/>
    <w:rsid w:val="00BA4C0E"/>
    <w:rsid w:val="00BC1511"/>
    <w:rsid w:val="00C0146D"/>
    <w:rsid w:val="00C66AB2"/>
    <w:rsid w:val="00C82C69"/>
    <w:rsid w:val="00CB1448"/>
    <w:rsid w:val="00CB2293"/>
    <w:rsid w:val="00CD00EC"/>
    <w:rsid w:val="00D01549"/>
    <w:rsid w:val="00D35D25"/>
    <w:rsid w:val="00D43F20"/>
    <w:rsid w:val="00D550AD"/>
    <w:rsid w:val="00D80FC9"/>
    <w:rsid w:val="00D9098E"/>
    <w:rsid w:val="00E335A3"/>
    <w:rsid w:val="00E61CF5"/>
    <w:rsid w:val="00E949D7"/>
    <w:rsid w:val="00EC4833"/>
    <w:rsid w:val="00ED1452"/>
    <w:rsid w:val="00EF0A04"/>
    <w:rsid w:val="00EF76A5"/>
    <w:rsid w:val="00F2528F"/>
    <w:rsid w:val="00F5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27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25F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B25FC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3443-6FF1-4196-89C7-1EFCEC21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2021-04-05T07:43:00Z</cp:lastPrinted>
  <dcterms:created xsi:type="dcterms:W3CDTF">2021-04-05T07:44:00Z</dcterms:created>
  <dcterms:modified xsi:type="dcterms:W3CDTF">2021-04-05T07:45:00Z</dcterms:modified>
</cp:coreProperties>
</file>